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B57" w:rsidRDefault="00434B57" w:rsidP="00434B57">
      <w:pPr>
        <w:spacing w:line="276" w:lineRule="auto"/>
        <w:jc w:val="center"/>
        <w:rPr>
          <w:rFonts w:ascii="Arial" w:hAnsi="Arial" w:cs="Arial"/>
          <w:b/>
          <w:color w:val="0070C0"/>
          <w:sz w:val="28"/>
          <w:szCs w:val="28"/>
          <w:lang w:eastAsia="cs-CZ"/>
        </w:rPr>
      </w:pPr>
    </w:p>
    <w:tbl>
      <w:tblPr>
        <w:tblStyle w:val="Mkatabulky"/>
        <w:tblW w:w="9747" w:type="dxa"/>
        <w:tblLook w:val="04A0" w:firstRow="1" w:lastRow="0" w:firstColumn="1" w:lastColumn="0" w:noHBand="0" w:noVBand="1"/>
      </w:tblPr>
      <w:tblGrid>
        <w:gridCol w:w="8188"/>
        <w:gridCol w:w="1559"/>
      </w:tblGrid>
      <w:tr w:rsidR="00434B57" w:rsidTr="0004619F">
        <w:trPr>
          <w:trHeight w:val="686"/>
        </w:trPr>
        <w:tc>
          <w:tcPr>
            <w:tcW w:w="8188" w:type="dxa"/>
            <w:tcBorders>
              <w:top w:val="nil"/>
              <w:left w:val="nil"/>
              <w:bottom w:val="nil"/>
              <w:right w:val="single" w:sz="6" w:space="0" w:color="auto"/>
            </w:tcBorders>
            <w:vAlign w:val="center"/>
          </w:tcPr>
          <w:p w:rsidR="00434B57" w:rsidRPr="009758E5" w:rsidRDefault="00434B57" w:rsidP="0004619F">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AAA3969" wp14:editId="0F693F8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434B57" w:rsidRPr="003C2A8E" w:rsidRDefault="00434B57" w:rsidP="0004619F">
            <w:pPr>
              <w:pStyle w:val="Zhlav"/>
              <w:jc w:val="center"/>
              <w:rPr>
                <w:rFonts w:ascii="Arial" w:hAnsi="Arial" w:cs="Arial"/>
                <w:b/>
                <w:color w:val="0070C0"/>
                <w:sz w:val="28"/>
                <w:szCs w:val="28"/>
              </w:rPr>
            </w:pPr>
            <w:r>
              <w:rPr>
                <w:rFonts w:ascii="Arial" w:hAnsi="Arial" w:cs="Arial"/>
                <w:b/>
                <w:color w:val="0070C0"/>
                <w:sz w:val="28"/>
                <w:szCs w:val="28"/>
              </w:rPr>
              <w:t>327/</w:t>
            </w:r>
            <w:r>
              <w:rPr>
                <w:rFonts w:ascii="Arial" w:hAnsi="Arial" w:cs="Arial"/>
                <w:b/>
                <w:color w:val="0070C0"/>
                <w:sz w:val="28"/>
                <w:szCs w:val="28"/>
              </w:rPr>
              <w:t>B3</w:t>
            </w:r>
          </w:p>
        </w:tc>
      </w:tr>
    </w:tbl>
    <w:p w:rsidR="00434B57" w:rsidRDefault="00434B57" w:rsidP="00434B57">
      <w:pPr>
        <w:spacing w:line="276" w:lineRule="auto"/>
        <w:jc w:val="center"/>
        <w:rPr>
          <w:rFonts w:ascii="Arial" w:hAnsi="Arial" w:cs="Arial"/>
          <w:b/>
          <w:color w:val="0070C0"/>
          <w:sz w:val="28"/>
          <w:szCs w:val="28"/>
          <w:lang w:eastAsia="cs-CZ"/>
        </w:rPr>
      </w:pPr>
    </w:p>
    <w:p w:rsidR="00434B57" w:rsidRDefault="00434B57" w:rsidP="00434B57">
      <w:pPr>
        <w:spacing w:line="276" w:lineRule="auto"/>
        <w:jc w:val="center"/>
        <w:rPr>
          <w:rFonts w:ascii="Arial" w:hAnsi="Arial" w:cs="Arial"/>
          <w:b/>
          <w:color w:val="0070C0"/>
          <w:sz w:val="28"/>
          <w:szCs w:val="28"/>
          <w:lang w:eastAsia="cs-CZ"/>
        </w:rPr>
      </w:pPr>
      <w:bookmarkStart w:id="0" w:name="_GoBack"/>
      <w:bookmarkEnd w:id="0"/>
      <w:r>
        <w:rPr>
          <w:rFonts w:ascii="Arial" w:hAnsi="Arial" w:cs="Arial"/>
          <w:b/>
          <w:color w:val="0070C0"/>
          <w:sz w:val="28"/>
          <w:szCs w:val="28"/>
          <w:lang w:eastAsia="cs-CZ"/>
        </w:rPr>
        <w:t>Informace k změně</w:t>
      </w:r>
      <w:r>
        <w:rPr>
          <w:rFonts w:ascii="Arial" w:hAnsi="Arial" w:cs="Arial"/>
          <w:b/>
          <w:color w:val="0070C0"/>
          <w:sz w:val="28"/>
          <w:szCs w:val="28"/>
          <w:lang w:eastAsia="cs-CZ"/>
        </w:rPr>
        <w:t xml:space="preserve"> Jednacího řádu Komise pro hodnocení výsledků výzkumných organizací a ukončených programů Rady pro výzkum, vývoj a inovace</w:t>
      </w:r>
    </w:p>
    <w:p w:rsidR="00434B57" w:rsidRDefault="00434B57" w:rsidP="00434B57">
      <w:pPr>
        <w:spacing w:after="120" w:line="276" w:lineRule="auto"/>
        <w:jc w:val="both"/>
        <w:rPr>
          <w:rFonts w:ascii="Arial" w:hAnsi="Arial" w:cs="Arial"/>
          <w:lang w:eastAsia="cs-CZ"/>
        </w:rPr>
      </w:pPr>
    </w:p>
    <w:p w:rsidR="00434B57" w:rsidRDefault="00434B57" w:rsidP="00434B57">
      <w:pPr>
        <w:spacing w:after="120" w:line="276" w:lineRule="auto"/>
        <w:jc w:val="both"/>
        <w:rPr>
          <w:rFonts w:ascii="Arial" w:hAnsi="Arial" w:cs="Arial"/>
          <w:lang w:eastAsia="cs-CZ"/>
        </w:rPr>
      </w:pPr>
      <w:r>
        <w:rPr>
          <w:rFonts w:ascii="Arial" w:hAnsi="Arial" w:cs="Arial"/>
          <w:lang w:eastAsia="cs-CZ"/>
        </w:rPr>
        <w:t>Předložená změna Jednacího řádu Komise pro hodnocení výsledků výzkumných organizací a ukončených programů Rady pro výzkum, vývoj a inovace (dále jen „KHV“) reaguje na nabytí účinnosti zákona č. 234/2014 Sb., o státní službě, který nově upravuje práva a povinnosti státních zaměstnanců a tzv. představených. Zákon byl implementován postupně. Zaměstnanci Úřadu vlády České republiky se stávali státními zaměstnanci přibližně v průběhu let 2015 a 2016.</w:t>
      </w:r>
    </w:p>
    <w:p w:rsidR="00434B57" w:rsidRDefault="00434B57" w:rsidP="00434B57">
      <w:pPr>
        <w:spacing w:after="120" w:line="276" w:lineRule="auto"/>
        <w:jc w:val="both"/>
        <w:rPr>
          <w:rFonts w:ascii="Arial" w:hAnsi="Arial" w:cs="Arial"/>
          <w:lang w:eastAsia="cs-CZ"/>
        </w:rPr>
      </w:pPr>
      <w:r>
        <w:rPr>
          <w:rFonts w:ascii="Arial" w:hAnsi="Arial" w:cs="Arial"/>
          <w:lang w:eastAsia="cs-CZ"/>
        </w:rPr>
        <w:t>V souvislosti s implementací zákona o státní službě v Úřadu vlády České republiky byly dále provedeny organizační změny v Sekci vědy, výzkumu a inovací, byly vytvořeny pozice představených a jim podřízených státních zaměstnanců. V praxi to znamená, že úkoly státním zaměstnancům zadává, plnění úkolů kontroluje a státní zaměstnance hodnotí podle předem daných kritérií jim bezprostředně nadřízený státní zaměstnanec, tzv. představený. Proto také není možné, aby tajemníka KHV jmenoval předseda KHV. Tento úkol musí být příslušnému státnímu zaměstnanci uložen představeným a státní zaměstnanec bude za jeho plnění hodnocen při pravidelném ročním hodnocení státních zaměstnanců.</w:t>
      </w:r>
    </w:p>
    <w:p w:rsidR="00434B57" w:rsidRDefault="00434B57" w:rsidP="00434B57">
      <w:pPr>
        <w:spacing w:after="120" w:line="276" w:lineRule="auto"/>
        <w:jc w:val="both"/>
        <w:rPr>
          <w:rFonts w:ascii="Arial" w:hAnsi="Arial" w:cs="Arial"/>
          <w:lang w:eastAsia="cs-CZ"/>
        </w:rPr>
      </w:pPr>
      <w:r>
        <w:rPr>
          <w:rFonts w:ascii="Arial" w:hAnsi="Arial" w:cs="Arial"/>
          <w:lang w:eastAsia="cs-CZ"/>
        </w:rPr>
        <w:t xml:space="preserve">Při souběžných organizačních změnách byl nejprve vytvořen Odbor podpory Rady pro výzkum, vývoj a inovace, který byl dále rozčleněn nejprve na dvě, od 1. ledna 2017 na tři oddělení, Oddělení podpory Rady, Oddělení informačních systém a nově vzniklé Oddělení hodnocení výzkumných organizací. Všechny tyto skutečnosti bylo nutné zanést do Jednacího řádu KHV. Současně byly opraveny formulační nepřesnosti. </w:t>
      </w:r>
    </w:p>
    <w:p w:rsidR="00434B57" w:rsidRDefault="00434B57" w:rsidP="00434B57">
      <w:pPr>
        <w:spacing w:after="120" w:line="276" w:lineRule="auto"/>
        <w:jc w:val="both"/>
        <w:rPr>
          <w:rFonts w:ascii="Arial" w:hAnsi="Arial" w:cs="Arial"/>
          <w:lang w:eastAsia="cs-CZ"/>
        </w:rPr>
      </w:pPr>
      <w:r>
        <w:rPr>
          <w:rFonts w:ascii="Arial" w:hAnsi="Arial" w:cs="Arial"/>
          <w:lang w:eastAsia="cs-CZ"/>
        </w:rPr>
        <w:t>Návrh jednacího řádu KHV se předkládá Radě v podobě „úplného znění s vyznačením změn“, aby bylo možné jednotlivé změny posoudit.</w:t>
      </w:r>
    </w:p>
    <w:p w:rsidR="0006332B" w:rsidRDefault="0006332B"/>
    <w:sectPr w:rsidR="000633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B57"/>
    <w:rsid w:val="0006332B"/>
    <w:rsid w:val="00434B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4B57"/>
    <w:pPr>
      <w:spacing w:after="0" w:line="240" w:lineRule="auto"/>
    </w:pPr>
    <w:rPr>
      <w:rFonts w:ascii="Times New Roman" w:eastAsia="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34B57"/>
    <w:pPr>
      <w:tabs>
        <w:tab w:val="center" w:pos="4536"/>
        <w:tab w:val="right" w:pos="9072"/>
      </w:tabs>
    </w:pPr>
    <w:rPr>
      <w:lang w:eastAsia="cs-CZ"/>
    </w:rPr>
  </w:style>
  <w:style w:type="character" w:customStyle="1" w:styleId="ZhlavChar">
    <w:name w:val="Záhlaví Char"/>
    <w:basedOn w:val="Standardnpsmoodstavce"/>
    <w:link w:val="Zhlav"/>
    <w:uiPriority w:val="99"/>
    <w:rsid w:val="00434B57"/>
    <w:rPr>
      <w:rFonts w:ascii="Times New Roman" w:eastAsia="Times New Roman" w:hAnsi="Times New Roman" w:cs="Times New Roman"/>
      <w:sz w:val="24"/>
      <w:szCs w:val="24"/>
      <w:lang w:eastAsia="cs-CZ"/>
    </w:rPr>
  </w:style>
  <w:style w:type="table" w:styleId="Mkatabulky">
    <w:name w:val="Table Grid"/>
    <w:basedOn w:val="Normlntabulka"/>
    <w:uiPriority w:val="59"/>
    <w:rsid w:val="00434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4B57"/>
    <w:pPr>
      <w:spacing w:after="0" w:line="240" w:lineRule="auto"/>
    </w:pPr>
    <w:rPr>
      <w:rFonts w:ascii="Times New Roman" w:eastAsia="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34B57"/>
    <w:pPr>
      <w:tabs>
        <w:tab w:val="center" w:pos="4536"/>
        <w:tab w:val="right" w:pos="9072"/>
      </w:tabs>
    </w:pPr>
    <w:rPr>
      <w:lang w:eastAsia="cs-CZ"/>
    </w:rPr>
  </w:style>
  <w:style w:type="character" w:customStyle="1" w:styleId="ZhlavChar">
    <w:name w:val="Záhlaví Char"/>
    <w:basedOn w:val="Standardnpsmoodstavce"/>
    <w:link w:val="Zhlav"/>
    <w:uiPriority w:val="99"/>
    <w:rsid w:val="00434B57"/>
    <w:rPr>
      <w:rFonts w:ascii="Times New Roman" w:eastAsia="Times New Roman" w:hAnsi="Times New Roman" w:cs="Times New Roman"/>
      <w:sz w:val="24"/>
      <w:szCs w:val="24"/>
      <w:lang w:eastAsia="cs-CZ"/>
    </w:rPr>
  </w:style>
  <w:style w:type="table" w:styleId="Mkatabulky">
    <w:name w:val="Table Grid"/>
    <w:basedOn w:val="Normlntabulka"/>
    <w:uiPriority w:val="59"/>
    <w:rsid w:val="00434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05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270</Words>
  <Characters>1599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Bártová Milada</dc:creator>
  <cp:lastModifiedBy>Bártová Milada</cp:lastModifiedBy>
  <cp:revision>1</cp:revision>
  <dcterms:created xsi:type="dcterms:W3CDTF">2017-06-14T07:00:00Z</dcterms:created>
  <dcterms:modified xsi:type="dcterms:W3CDTF">2017-06-14T07:03:00Z</dcterms:modified>
</cp:coreProperties>
</file>